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A43B0" w14:textId="77777777" w:rsidR="00D0179A" w:rsidRDefault="00D0179A"/>
    <w:p w14:paraId="1891764D" w14:textId="1490C32A" w:rsidR="004D2CC8" w:rsidRPr="004D2CC8" w:rsidRDefault="004D2CC8" w:rsidP="004D2CC8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CHEMIA (</w:t>
      </w: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TEMATY PRAC KONTROLNYCH</w:t>
      </w:r>
      <w:r>
        <w:rPr>
          <w:rFonts w:ascii="Calibri" w:hAnsi="Calibri" w:cs="Calibri"/>
          <w:b/>
          <w:bCs/>
          <w:sz w:val="28"/>
          <w:szCs w:val="28"/>
          <w:u w:val="single"/>
        </w:rPr>
        <w:t>)</w:t>
      </w:r>
    </w:p>
    <w:p w14:paraId="48728CBA" w14:textId="77777777" w:rsidR="004D2CC8" w:rsidRPr="004D2CC8" w:rsidRDefault="004D2CC8" w:rsidP="004D2CC8">
      <w:pPr>
        <w:spacing w:after="0"/>
        <w:rPr>
          <w:rFonts w:ascii="Calibri" w:hAnsi="Calibri" w:cs="Calibri"/>
          <w:sz w:val="28"/>
          <w:szCs w:val="28"/>
        </w:rPr>
      </w:pPr>
    </w:p>
    <w:p w14:paraId="14651775" w14:textId="1F743719" w:rsidR="004D2CC8" w:rsidRPr="004D2CC8" w:rsidRDefault="004D2CC8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Semestr I</w:t>
      </w:r>
    </w:p>
    <w:p w14:paraId="0F3A9A57" w14:textId="60AF9C1D" w:rsidR="004D2CC8" w:rsidRPr="004D2CC8" w:rsidRDefault="004D2CC8" w:rsidP="004D2CC8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Radioizotopy i ich zastosowanie w medycynie i naukach biologicznych</w:t>
      </w:r>
    </w:p>
    <w:p w14:paraId="73ED625C" w14:textId="602440CA" w:rsidR="004D2CC8" w:rsidRPr="004D2CC8" w:rsidRDefault="004D2CC8" w:rsidP="004D2CC8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Budowa atomu (cząstki elementarne wchodzące w skład atomu, pojęcia rdzeń atomowy, elektrony walencyjne, zależności między budową pierwiastka a jego położeniem w grupie oraz okresie układu okresowego i jego właściwościami fizycznymi i chemicznymi</w:t>
      </w:r>
    </w:p>
    <w:p w14:paraId="60ED356B" w14:textId="77777777" w:rsidR="004D2CC8" w:rsidRPr="004D2CC8" w:rsidRDefault="004D2CC8" w:rsidP="004D2CC8">
      <w:pPr>
        <w:pStyle w:val="Akapitzlist"/>
        <w:rPr>
          <w:rFonts w:ascii="Calibri" w:hAnsi="Calibri" w:cs="Calibri"/>
          <w:sz w:val="28"/>
          <w:szCs w:val="28"/>
        </w:rPr>
      </w:pPr>
    </w:p>
    <w:p w14:paraId="07B0BF55" w14:textId="3200F927" w:rsidR="004D2CC8" w:rsidRPr="004D2CC8" w:rsidRDefault="004D2CC8" w:rsidP="004D2CC8">
      <w:pPr>
        <w:pStyle w:val="Akapitzlist"/>
        <w:ind w:hanging="720"/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Semestr II</w:t>
      </w:r>
    </w:p>
    <w:p w14:paraId="799720FD" w14:textId="2FD5A61C" w:rsidR="004D2CC8" w:rsidRPr="004D2CC8" w:rsidRDefault="004D2CC8" w:rsidP="004D2CC8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Zestaw zadań tekstowych i obliczeniowych ze stechiometrii reakcji chemicznych, stężenia procentowego i molowego oraz rozpuszczalności substancji (4 zadania)</w:t>
      </w:r>
      <w:r>
        <w:rPr>
          <w:rFonts w:ascii="Calibri" w:hAnsi="Calibri" w:cs="Calibri"/>
          <w:sz w:val="28"/>
          <w:szCs w:val="28"/>
        </w:rPr>
        <w:t>.</w:t>
      </w:r>
    </w:p>
    <w:p w14:paraId="029647F9" w14:textId="325252F8" w:rsidR="004D2CC8" w:rsidRPr="004D2CC8" w:rsidRDefault="004D2CC8" w:rsidP="004D2CC8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Kinetyka i statyka chemiczna (definicja szybkości reakcji chemicznej; przewidywanie wpływu: stężenia substratów, obecności katalizatora, stopnia rozdrobnienia substratów i temperatury na szybkość reakcji chemicznych</w:t>
      </w:r>
      <w:r>
        <w:rPr>
          <w:rFonts w:ascii="Calibri" w:hAnsi="Calibri" w:cs="Calibri"/>
          <w:sz w:val="28"/>
          <w:szCs w:val="28"/>
        </w:rPr>
        <w:t>.</w:t>
      </w:r>
    </w:p>
    <w:p w14:paraId="0A08631E" w14:textId="7207B728" w:rsidR="004D2CC8" w:rsidRPr="004D2CC8" w:rsidRDefault="004D2CC8" w:rsidP="004D2CC8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Semestr III</w:t>
      </w:r>
    </w:p>
    <w:p w14:paraId="058577B4" w14:textId="1B45C2EC" w:rsidR="004D2CC8" w:rsidRPr="004D2CC8" w:rsidRDefault="004D2CC8" w:rsidP="004D2CC8">
      <w:pPr>
        <w:pStyle w:val="Akapitzlist"/>
        <w:numPr>
          <w:ilvl w:val="0"/>
          <w:numId w:val="3"/>
        </w:numPr>
        <w:tabs>
          <w:tab w:val="left" w:pos="142"/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Zastosowanie wybranych związków nieorganicznych w rzeczywistości. (minimum 5 przykładów)</w:t>
      </w:r>
      <w:r>
        <w:rPr>
          <w:rFonts w:ascii="Calibri" w:hAnsi="Calibri" w:cs="Calibri"/>
          <w:sz w:val="28"/>
          <w:szCs w:val="28"/>
        </w:rPr>
        <w:t>.</w:t>
      </w:r>
    </w:p>
    <w:p w14:paraId="0F30E807" w14:textId="53F53C67" w:rsidR="004D2CC8" w:rsidRPr="004D2CC8" w:rsidRDefault="004D2CC8" w:rsidP="004D2CC8">
      <w:pPr>
        <w:pStyle w:val="Akapitzlist"/>
        <w:numPr>
          <w:ilvl w:val="0"/>
          <w:numId w:val="3"/>
        </w:numPr>
        <w:tabs>
          <w:tab w:val="left" w:pos="142"/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Charakterystyka wybranych grup związków nieorganicznych (definicja, wzór ogólny, właściwości fizykochemiczne, charakter chemiczny, metoda otrzymywania).</w:t>
      </w:r>
    </w:p>
    <w:p w14:paraId="632560FE" w14:textId="77777777" w:rsidR="004D2CC8" w:rsidRPr="004D2CC8" w:rsidRDefault="004D2CC8" w:rsidP="004D2CC8">
      <w:pPr>
        <w:pStyle w:val="Akapitzlist"/>
        <w:rPr>
          <w:rFonts w:ascii="Calibri" w:hAnsi="Calibri" w:cs="Calibri"/>
          <w:sz w:val="28"/>
          <w:szCs w:val="28"/>
        </w:rPr>
      </w:pPr>
    </w:p>
    <w:p w14:paraId="1EDD3CAC" w14:textId="165FA343" w:rsidR="004D2CC8" w:rsidRPr="004D2CC8" w:rsidRDefault="004D2CC8" w:rsidP="004D2CC8">
      <w:pPr>
        <w:pStyle w:val="Akapitzlist"/>
        <w:ind w:hanging="720"/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Semestr IV</w:t>
      </w:r>
    </w:p>
    <w:p w14:paraId="1C7D6101" w14:textId="114671BC" w:rsidR="004D2CC8" w:rsidRPr="004D2CC8" w:rsidRDefault="004D2CC8" w:rsidP="004D2CC8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Wpływ różnych czynników na szybkość korozji elektrochemicznej (metody zabezpieczenia metali przed korozją, podział ogniw na odwracalne i nieodwracalne, ich przykłady.</w:t>
      </w:r>
    </w:p>
    <w:p w14:paraId="6D0F801F" w14:textId="6E5E3651" w:rsidR="004D2CC8" w:rsidRPr="004D2CC8" w:rsidRDefault="004D2CC8" w:rsidP="004D2CC8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Odczyn i pH roztworów (zachowanie wskaźników kwasowo-zasadowych w roztworach o różnym pH, czym są właściwości sorpcyjne gleby, wpływ zanieczyszczeń wody i gleby na życie roślin i zwierząt, wpływ używania środków ochrony roślin na stan środowiska naturalnego</w:t>
      </w:r>
      <w:r>
        <w:rPr>
          <w:rFonts w:ascii="Calibri" w:hAnsi="Calibri" w:cs="Calibri"/>
          <w:sz w:val="28"/>
          <w:szCs w:val="28"/>
        </w:rPr>
        <w:t>.</w:t>
      </w:r>
    </w:p>
    <w:p w14:paraId="4BA540B4" w14:textId="77777777" w:rsidR="004D2CC8" w:rsidRPr="004D2CC8" w:rsidRDefault="004D2CC8" w:rsidP="004D2CC8">
      <w:pPr>
        <w:pStyle w:val="Akapitzlist"/>
        <w:ind w:left="1080"/>
        <w:rPr>
          <w:rFonts w:ascii="Calibri" w:hAnsi="Calibri" w:cs="Calibri"/>
          <w:sz w:val="28"/>
          <w:szCs w:val="28"/>
        </w:rPr>
      </w:pPr>
    </w:p>
    <w:p w14:paraId="07E59450" w14:textId="18EC70D7" w:rsidR="004D2CC8" w:rsidRPr="004D2CC8" w:rsidRDefault="004D2CC8" w:rsidP="004D2CC8">
      <w:pPr>
        <w:pStyle w:val="Akapitzlist"/>
        <w:ind w:left="284" w:hanging="284"/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Semestr V</w:t>
      </w:r>
    </w:p>
    <w:p w14:paraId="57178460" w14:textId="11B7F0DD" w:rsidR="004D2CC8" w:rsidRPr="004D2CC8" w:rsidRDefault="004D2CC8" w:rsidP="004D2CC8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Odmiany alotropowe węgla – właściwości i zastosowanie.</w:t>
      </w:r>
    </w:p>
    <w:p w14:paraId="38004D57" w14:textId="287E560D" w:rsidR="004D2CC8" w:rsidRDefault="004D2CC8" w:rsidP="004D2CC8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Podział węglowodorów i charakterystyka poszczególnych grup.</w:t>
      </w:r>
    </w:p>
    <w:p w14:paraId="5A6A1D7B" w14:textId="77777777" w:rsidR="004D2CC8" w:rsidRPr="004D2CC8" w:rsidRDefault="004D2CC8" w:rsidP="004D2CC8">
      <w:pPr>
        <w:pStyle w:val="Akapitzlist"/>
        <w:ind w:left="284"/>
        <w:rPr>
          <w:rFonts w:ascii="Calibri" w:hAnsi="Calibri" w:cs="Calibri"/>
          <w:sz w:val="28"/>
          <w:szCs w:val="28"/>
        </w:rPr>
      </w:pPr>
    </w:p>
    <w:p w14:paraId="4794531A" w14:textId="192D4BC4" w:rsidR="004D2CC8" w:rsidRPr="004D2CC8" w:rsidRDefault="004D2CC8" w:rsidP="004D2CC8">
      <w:pPr>
        <w:pStyle w:val="Akapitzlist"/>
        <w:ind w:left="284" w:hanging="284"/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Semestr VI</w:t>
      </w:r>
    </w:p>
    <w:p w14:paraId="63BF3E39" w14:textId="64FD1F17" w:rsidR="004D2CC8" w:rsidRPr="004D2CC8" w:rsidRDefault="004D2CC8" w:rsidP="004D2CC8">
      <w:pPr>
        <w:pStyle w:val="Akapitzlist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Charakterystyka wybranych trzech grup związków organicznych, spośród omawianych w semestrze VI (m.in.: definicja, wzór ogólny, właściwości fizykochemiczne, metoda otrzymywania, wybrana reakcja charakterystyczna).</w:t>
      </w:r>
    </w:p>
    <w:p w14:paraId="2BF5C8A4" w14:textId="6F24D64E" w:rsidR="004D2CC8" w:rsidRPr="004D2CC8" w:rsidRDefault="004D2CC8" w:rsidP="004D2CC8">
      <w:pPr>
        <w:pStyle w:val="Akapitzlist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Zastosowanie wybranych związków organicznych w medycynie i przemyśle. (minimum 5 przykładów)</w:t>
      </w:r>
      <w:r>
        <w:rPr>
          <w:rFonts w:ascii="Calibri" w:hAnsi="Calibri" w:cs="Calibri"/>
          <w:sz w:val="28"/>
          <w:szCs w:val="28"/>
        </w:rPr>
        <w:t>.</w:t>
      </w:r>
    </w:p>
    <w:p w14:paraId="7D7BF85C" w14:textId="77777777" w:rsidR="004D2CC8" w:rsidRPr="004D2CC8" w:rsidRDefault="004D2CC8" w:rsidP="004D2CC8">
      <w:pPr>
        <w:pStyle w:val="Akapitzlist"/>
        <w:tabs>
          <w:tab w:val="left" w:pos="284"/>
        </w:tabs>
        <w:ind w:left="284" w:hanging="284"/>
        <w:jc w:val="both"/>
        <w:rPr>
          <w:rFonts w:ascii="Calibri" w:hAnsi="Calibri" w:cs="Calibri"/>
          <w:sz w:val="28"/>
          <w:szCs w:val="28"/>
        </w:rPr>
      </w:pPr>
    </w:p>
    <w:p w14:paraId="040F12D6" w14:textId="775039CA" w:rsidR="004D2CC8" w:rsidRPr="004D2CC8" w:rsidRDefault="004D2CC8" w:rsidP="004D2CC8">
      <w:pPr>
        <w:pStyle w:val="Akapitzlist"/>
        <w:ind w:left="284" w:hanging="284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4D2CC8">
        <w:rPr>
          <w:rFonts w:ascii="Calibri" w:hAnsi="Calibri" w:cs="Calibri"/>
          <w:b/>
          <w:bCs/>
          <w:sz w:val="28"/>
          <w:szCs w:val="28"/>
          <w:u w:val="single"/>
        </w:rPr>
        <w:t>Semestr VII</w:t>
      </w:r>
    </w:p>
    <w:p w14:paraId="519067D4" w14:textId="10F29103" w:rsidR="004D2CC8" w:rsidRPr="004D2CC8" w:rsidRDefault="004D2CC8" w:rsidP="004D2CC8">
      <w:pPr>
        <w:pStyle w:val="Akapitzlis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Charakterystyka wybranych trzech grup związków organicznych, spośród omawianych w semestrze VII (m.in.: definicja, wzór ogólny, właściwości fizykochemiczne, metoda otrzymywania, wybrana reakcja otrzymywania, wybrana reakcja charakterystyczna).</w:t>
      </w:r>
    </w:p>
    <w:p w14:paraId="74677AD8" w14:textId="67E19C07" w:rsidR="004D2CC8" w:rsidRPr="004D2CC8" w:rsidRDefault="004D2CC8" w:rsidP="004D2CC8">
      <w:pPr>
        <w:pStyle w:val="Akapitzlis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8"/>
          <w:szCs w:val="28"/>
        </w:rPr>
      </w:pPr>
      <w:r w:rsidRPr="004D2CC8">
        <w:rPr>
          <w:rFonts w:ascii="Calibri" w:hAnsi="Calibri" w:cs="Calibri"/>
          <w:sz w:val="28"/>
          <w:szCs w:val="28"/>
        </w:rPr>
        <w:t>Zastosowanie wybranych związków organicznych, spośród omawianych grup w semestrze VII, w kosmetykach (minimum 5 przykładów).</w:t>
      </w:r>
    </w:p>
    <w:p w14:paraId="4242A0BB" w14:textId="77777777" w:rsidR="004D2CC8" w:rsidRDefault="004D2CC8" w:rsidP="004D2CC8">
      <w:pPr>
        <w:pStyle w:val="Akapitzlist"/>
      </w:pPr>
    </w:p>
    <w:p w14:paraId="47377210" w14:textId="77777777" w:rsidR="004D2CC8" w:rsidRDefault="004D2CC8"/>
    <w:sectPr w:rsidR="004D2CC8" w:rsidSect="001B29B3">
      <w:pgSz w:w="11906" w:h="16838"/>
      <w:pgMar w:top="851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113E"/>
    <w:multiLevelType w:val="hybridMultilevel"/>
    <w:tmpl w:val="9FA4C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364F7"/>
    <w:multiLevelType w:val="hybridMultilevel"/>
    <w:tmpl w:val="8BF255F2"/>
    <w:lvl w:ilvl="0" w:tplc="BEE4A8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C27162"/>
    <w:multiLevelType w:val="hybridMultilevel"/>
    <w:tmpl w:val="C4D23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607DE"/>
    <w:multiLevelType w:val="hybridMultilevel"/>
    <w:tmpl w:val="91201758"/>
    <w:lvl w:ilvl="0" w:tplc="03203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002581"/>
    <w:multiLevelType w:val="hybridMultilevel"/>
    <w:tmpl w:val="36C0DBDE"/>
    <w:lvl w:ilvl="0" w:tplc="568A67E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64511F6"/>
    <w:multiLevelType w:val="hybridMultilevel"/>
    <w:tmpl w:val="EACC3752"/>
    <w:lvl w:ilvl="0" w:tplc="F4480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96035FC"/>
    <w:multiLevelType w:val="hybridMultilevel"/>
    <w:tmpl w:val="E84E9B30"/>
    <w:lvl w:ilvl="0" w:tplc="1B34F2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71692174">
    <w:abstractNumId w:val="2"/>
  </w:num>
  <w:num w:numId="2" w16cid:durableId="1287275473">
    <w:abstractNumId w:val="1"/>
  </w:num>
  <w:num w:numId="3" w16cid:durableId="1057244883">
    <w:abstractNumId w:val="0"/>
  </w:num>
  <w:num w:numId="4" w16cid:durableId="2028672287">
    <w:abstractNumId w:val="3"/>
  </w:num>
  <w:num w:numId="5" w16cid:durableId="1336028876">
    <w:abstractNumId w:val="6"/>
  </w:num>
  <w:num w:numId="6" w16cid:durableId="1227834255">
    <w:abstractNumId w:val="5"/>
  </w:num>
  <w:num w:numId="7" w16cid:durableId="1687563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4C"/>
    <w:rsid w:val="001B29B3"/>
    <w:rsid w:val="002E4D67"/>
    <w:rsid w:val="0032254C"/>
    <w:rsid w:val="004D2CC8"/>
    <w:rsid w:val="00581A4E"/>
    <w:rsid w:val="00D0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D494"/>
  <w15:chartTrackingRefBased/>
  <w15:docId w15:val="{C3FCF0F5-F7BF-461C-8BF5-7D9E6CED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2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2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2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2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2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2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2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25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25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25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25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25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25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2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2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25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25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25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2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25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2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1944</Characters>
  <Application>Microsoft Office Word</Application>
  <DocSecurity>0</DocSecurity>
  <Lines>16</Lines>
  <Paragraphs>4</Paragraphs>
  <ScaleCrop>false</ScaleCrop>
  <Company>HP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miotk</dc:creator>
  <cp:keywords/>
  <dc:description/>
  <cp:lastModifiedBy>michał miotk</cp:lastModifiedBy>
  <cp:revision>3</cp:revision>
  <cp:lastPrinted>2025-11-08T05:16:00Z</cp:lastPrinted>
  <dcterms:created xsi:type="dcterms:W3CDTF">2025-11-08T04:51:00Z</dcterms:created>
  <dcterms:modified xsi:type="dcterms:W3CDTF">2026-10-24T07:20:00Z</dcterms:modified>
</cp:coreProperties>
</file>